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24"/>
        <w:gridCol w:w="1838"/>
        <w:tblGridChange w:id="0">
          <w:tblGrid>
            <w:gridCol w:w="7224"/>
            <w:gridCol w:w="1838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Nastavnici u pratnji učenicima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na mobilnostima sklopu Erasmus+ akreditacije 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Kriteriji i bodovi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 Poznavanje učenika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 nastavnik u tekućoj godini (učenicima uključenima u mobilnost)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 nastavnik u prijašnjim godinama školovanja (učenicima uključenima u mobilnost)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Poznavanje tekućeg projekta i obaveza pratitelja/sudionika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 poznavanje obaveza prije/tijekom/nakon mobilnosti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2.2. poznavanje izrade dokumentacije - Sporazuma o učenju, Dnevnika rada i Europass potvrde mobilnosti + završnog izvješća učenika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 Priprema suradnje s partnerskom ustanovom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3.1. uspostavljen inicijalni kontakt s partnerskom ustanovom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3.2. pripremljena suradnja s partnerskom ustanovom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 Sudjelovanje u projektnim aktivnostima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4.1. priprema/realizacija dolaznih mobilnosti (grupna mobilnost, stručna praksa, job shadowing)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4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4.2. promocija škole i projekata na nacionalnoj razini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3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4.3. promocija škole i projekata na lokalnoj razini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4.4. uspješna diseminacija projekta u kojem je sudjelovao/la (vijesti, objave, plakati, prezentacije)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4.5. vođenje izvannastavnih aktivnosti/školskih projekata (u tekućoj i prethodne  2 školske godine)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1 bod po aktivnosti/projektu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max 5 bodova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4.6. novi sudionik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5. Znanje engleskog jezika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5.1. dobro u govoru i pisanju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5.2. slabije u govoru i pisanju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6. Razgovor s povjerenstvom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6.1. Razgovor s povjerenstvom za izbor kandidata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max 6 bodova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Kandidat ostvaruje bodove prema kriterijima koje ispunjava, a na temelju podataka navedenih u prijavnom obrascu i priložene dokumentacije. Za pojedini kriterij bodovi se dodjeljuju samo jednom, osim ako je navedeno da se bodovi mogu zbrajati.</w:t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POZNAVANJE UČENIKA</w:t>
      </w:r>
    </w:p>
    <w:p w:rsidR="00000000" w:rsidDel="00000000" w:rsidP="00000000" w:rsidRDefault="00000000" w:rsidRPr="00000000" w14:paraId="00000046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3 boda</w:t>
      </w:r>
    </w:p>
    <w:p w:rsidR="00000000" w:rsidDel="00000000" w:rsidP="00000000" w:rsidRDefault="00000000" w:rsidRPr="00000000" w14:paraId="00000047">
      <w:pPr>
        <w:spacing w:after="0" w:line="240" w:lineRule="auto"/>
        <w:rPr/>
      </w:pPr>
      <w:bookmarkStart w:colFirst="0" w:colLast="0" w:name="_heading=h.m4bjhnm4kuhp" w:id="0"/>
      <w:bookmarkEnd w:id="0"/>
      <w:r w:rsidDel="00000000" w:rsidR="00000000" w:rsidRPr="00000000">
        <w:rPr>
          <w:rtl w:val="0"/>
        </w:rPr>
        <w:t xml:space="preserve">Bodovi se dodjeljuju na temelju odgovora kandidata u prijavnom obrascu i/ili tijekom razgovora s Povjerenstvom. </w:t>
      </w:r>
    </w:p>
    <w:p w:rsidR="00000000" w:rsidDel="00000000" w:rsidP="00000000" w:rsidRDefault="00000000" w:rsidRPr="00000000" w14:paraId="0000004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POZNAVANJE TEKUĆEG PROJEKTA I OBVEZA PRATITELJA/SUDIONIKA</w:t>
      </w:r>
    </w:p>
    <w:p w:rsidR="00000000" w:rsidDel="00000000" w:rsidP="00000000" w:rsidRDefault="00000000" w:rsidRPr="00000000" w14:paraId="0000004A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3 boda</w:t>
      </w:r>
    </w:p>
    <w:p w:rsidR="00000000" w:rsidDel="00000000" w:rsidP="00000000" w:rsidRDefault="00000000" w:rsidRPr="00000000" w14:paraId="0000004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Bodovi iz kriterija 2.1. i 2.2. mogu se zbrajati ako kandidat ispunjava oba kriterija. Bodovi se dodjeljuju na temelju odgovora kandidata u prijavnom obrascu i/ili tijekom razgovora s Povjerenstvom. </w:t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PRIPREMA SURADNJE S PARTNERSKOM USTANOVOM</w:t>
      </w:r>
    </w:p>
    <w:p w:rsidR="00000000" w:rsidDel="00000000" w:rsidP="00000000" w:rsidRDefault="00000000" w:rsidRPr="00000000" w14:paraId="0000004E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3 boda</w:t>
      </w:r>
    </w:p>
    <w:p w:rsidR="00000000" w:rsidDel="00000000" w:rsidP="00000000" w:rsidRDefault="00000000" w:rsidRPr="00000000" w14:paraId="0000004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Bodovi iz kriterija 3.1. i 3.2. mogu se kumulirati ako kandidat ispunjava oba kriterija.</w:t>
      </w:r>
    </w:p>
    <w:p w:rsidR="00000000" w:rsidDel="00000000" w:rsidP="00000000" w:rsidRDefault="00000000" w:rsidRPr="00000000" w14:paraId="00000050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DOSADAŠNJE SUDJELOVANJE U PROJEKTNIM AKTIVNOSTIMA</w:t>
      </w:r>
    </w:p>
    <w:p w:rsidR="00000000" w:rsidDel="00000000" w:rsidP="00000000" w:rsidRDefault="00000000" w:rsidRPr="00000000" w14:paraId="00000052">
      <w:pPr>
        <w:spacing w:after="0" w:line="240" w:lineRule="auto"/>
        <w:rPr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Maksimalno: 18 bodova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Pravila bodovanja skupine 4.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Kriteriji 4.1. – 4.5. boduju se prema opsegu i relevantnosti dosadašnjeg sudjelovanja kandidata.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Kod kriterija 4.5. dodjeljuje se </w:t>
      </w:r>
      <w:r w:rsidDel="00000000" w:rsidR="00000000" w:rsidRPr="00000000">
        <w:rPr>
          <w:b w:val="1"/>
          <w:bCs w:val="1"/>
          <w:rtl w:val="0"/>
        </w:rPr>
        <w:t xml:space="preserve">1 bod po različitoj aktivnosti/projektu</w:t>
      </w:r>
      <w:r w:rsidDel="00000000" w:rsidR="00000000" w:rsidRPr="00000000">
        <w:rPr>
          <w:rtl w:val="0"/>
        </w:rPr>
        <w:t xml:space="preserve">, u tekućoj i prethodne 2 školske godine.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Kod kriterija 4.5. može se ostvariti najviše </w:t>
      </w:r>
      <w:r w:rsidDel="00000000" w:rsidR="00000000" w:rsidRPr="00000000">
        <w:rPr>
          <w:b w:val="1"/>
          <w:bCs w:val="1"/>
          <w:rtl w:val="0"/>
        </w:rPr>
        <w:t xml:space="preserve">5 bodova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Bodove kod kriterija 4.6. ostvaruje kandidat koji </w:t>
      </w:r>
      <w:r w:rsidDel="00000000" w:rsidR="00000000" w:rsidRPr="00000000">
        <w:rPr>
          <w:b w:val="1"/>
          <w:bCs w:val="1"/>
          <w:rtl w:val="0"/>
        </w:rPr>
        <w:t xml:space="preserve">nije prethodno sudjelovao u Erasmus+ mobilnosti osoblja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Bodovi ostvareni prema različitim kriterijima ove skupine mogu se međusobno zbrajati.</w:t>
      </w:r>
    </w:p>
    <w:p w:rsidR="00000000" w:rsidDel="00000000" w:rsidP="00000000" w:rsidRDefault="00000000" w:rsidRPr="00000000" w14:paraId="00000059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ZNANJE ENGLESKOG JEZIKA</w:t>
      </w:r>
    </w:p>
    <w:p w:rsidR="00000000" w:rsidDel="00000000" w:rsidP="00000000" w:rsidRDefault="00000000" w:rsidRPr="00000000" w14:paraId="0000005B">
      <w:pPr>
        <w:spacing w:after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Maksimalno: 2 boda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Za ovaj kriterij kandidat može ostvariti </w:t>
      </w:r>
      <w:r w:rsidDel="00000000" w:rsidR="00000000" w:rsidRPr="00000000">
        <w:rPr>
          <w:b w:val="1"/>
          <w:bCs w:val="1"/>
          <w:rtl w:val="0"/>
        </w:rPr>
        <w:t xml:space="preserve">samo jedan od ponuđenih bodovnih rezultata</w:t>
      </w:r>
      <w:r w:rsidDel="00000000" w:rsidR="00000000" w:rsidRPr="00000000">
        <w:rPr>
          <w:rtl w:val="0"/>
        </w:rPr>
        <w:t xml:space="preserve">: 0, 1 ili 2 boda.</w:t>
      </w:r>
    </w:p>
    <w:p w:rsidR="00000000" w:rsidDel="00000000" w:rsidP="00000000" w:rsidRDefault="00000000" w:rsidRPr="00000000" w14:paraId="0000005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RAZGOVOR S POVJERENSTVOM</w:t>
      </w:r>
    </w:p>
    <w:p w:rsidR="00000000" w:rsidDel="00000000" w:rsidP="00000000" w:rsidRDefault="00000000" w:rsidRPr="00000000" w14:paraId="0000005F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6 bodova</w:t>
      </w:r>
    </w:p>
    <w:p w:rsidR="00000000" w:rsidDel="00000000" w:rsidP="00000000" w:rsidRDefault="00000000" w:rsidRPr="00000000" w14:paraId="0000006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Bodovi se dodjeljuju tijekom razgovora s Povjerenstvom. </w:t>
      </w:r>
    </w:p>
    <w:p w:rsidR="00000000" w:rsidDel="00000000" w:rsidP="00000000" w:rsidRDefault="00000000" w:rsidRPr="00000000" w14:paraId="00000061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UKUPAN BROJ BODOVA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49"/>
        <w:gridCol w:w="3679"/>
        <w:tblGridChange w:id="0">
          <w:tblGrid>
            <w:gridCol w:w="5949"/>
            <w:gridCol w:w="36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Skupina kriterija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Maksimalan broj bodova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1. Poznavanje učenika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2. Poznavanje tekućeg projekta i obaveza pratitelja/sudionika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3. Priprema suradnje s partnerskom ustanovom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4. Dosadašnje sudjelovanje u projektnim aktivnostima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5. Znanje engleskog jezika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5. Razgovor s Povjerenstvom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</w:t>
            </w:r>
          </w:p>
        </w:tc>
      </w:tr>
    </w:tbl>
    <w:p w:rsidR="00000000" w:rsidDel="00000000" w:rsidP="00000000" w:rsidRDefault="00000000" w:rsidRPr="00000000" w14:paraId="0000007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324044"/>
    <w:rPr>
      <w:rFonts w:ascii="Times New Roman" w:cs="Times New Roman" w:eastAsia="Times New Roman" w:hAnsi="Times New Roman"/>
      <w:b w:val="1"/>
      <w:bCs w:val="1"/>
      <w:sz w:val="36"/>
      <w:szCs w:val="36"/>
      <w:lang w:eastAsia="hr-HR"/>
    </w:rPr>
  </w:style>
  <w:style w:type="paragraph" w:styleId="NormalWeb">
    <w:name w:val="Normal (Web)"/>
    <w:basedOn w:val="Normal"/>
    <w:uiPriority w:val="99"/>
    <w:semiHidden w:val="1"/>
    <w:unhideWhenUsed w:val="1"/>
    <w:rsid w:val="0032404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r-HR"/>
    </w:rPr>
  </w:style>
  <w:style w:type="character" w:styleId="whitespace-normal" w:customStyle="1">
    <w:name w:val="whitespace-normal"/>
    <w:basedOn w:val="DefaultParagraphFont"/>
    <w:rsid w:val="00324044"/>
  </w:style>
  <w:style w:type="character" w:styleId="relative" w:customStyle="1">
    <w:name w:val="relative"/>
    <w:basedOn w:val="DefaultParagraphFont"/>
    <w:rsid w:val="00324044"/>
  </w:style>
  <w:style w:type="paragraph" w:styleId="not-prose" w:customStyle="1">
    <w:name w:val="not-prose"/>
    <w:basedOn w:val="Normal"/>
    <w:rsid w:val="0032404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 w:val="1"/>
    <w:rsid w:val="00324044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324044"/>
    <w:rPr>
      <w:i w:val="1"/>
      <w:iCs w:val="1"/>
    </w:rPr>
  </w:style>
  <w:style w:type="character" w:styleId="Heading1Char" w:customStyle="1">
    <w:name w:val="Heading 1 Char"/>
    <w:basedOn w:val="DefaultParagraphFont"/>
    <w:link w:val="Heading1"/>
    <w:uiPriority w:val="9"/>
    <w:rsid w:val="003240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table" w:styleId="TableGrid">
    <w:name w:val="Table Grid"/>
    <w:basedOn w:val="TableNormal"/>
    <w:uiPriority w:val="39"/>
    <w:rsid w:val="000A347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0A347A"/>
    <w:pPr>
      <w:spacing w:after="0" w:line="240" w:lineRule="auto"/>
    </w:pPr>
  </w:style>
  <w:style w:type="paragraph" w:styleId="ListParagraph">
    <w:name w:val="List Paragraph"/>
    <w:basedOn w:val="Normal"/>
    <w:uiPriority w:val="34"/>
    <w:qFormat w:val="1"/>
    <w:rsid w:val="00835EE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CqBV0V091pGWtHeQNiofAlzT2w==">CgMxLjAyDmgubTRiamhubTRrdWhwOAByITFlbFp6ajgwNlNia2VaMWd0T1dhQ2RFVjlaaEVvNjNVUw==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2026-02-02T10:41:00Z</dcterms:created>
  <dc:creator>marko84.vujnovic@gmail.com</dc:creator>
</cp:coreProperties>
</file>